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4D19E" w14:textId="77777777" w:rsidR="00EE6F2A" w:rsidRDefault="00896C96" w:rsidP="00896C96">
      <w:pPr>
        <w:jc w:val="center"/>
      </w:pPr>
      <w:r>
        <w:t>Coco Fusco</w:t>
      </w:r>
    </w:p>
    <w:p w14:paraId="1C8A4C4E" w14:textId="77777777" w:rsidR="00896C96" w:rsidRDefault="00896C96" w:rsidP="00896C96">
      <w:pPr>
        <w:jc w:val="center"/>
      </w:pPr>
    </w:p>
    <w:p w14:paraId="009DFEC4" w14:textId="77777777" w:rsidR="00896C96" w:rsidRDefault="00896C96" w:rsidP="00896C96">
      <w:pPr>
        <w:pStyle w:val="p1"/>
      </w:pPr>
      <w:r>
        <w:rPr>
          <w:rStyle w:val="s1"/>
          <w:b/>
          <w:bCs/>
        </w:rPr>
        <w:t>Coco Fusco</w:t>
      </w:r>
      <w:r>
        <w:rPr>
          <w:rStyle w:val="s1"/>
        </w:rPr>
        <w:t xml:space="preserve"> is an interdisciplinary artist and writer and the Andrew Banks Endowed Professor of Art at the University of Florida. She is a recipient of a 2016 Greenfield Prize, a 2014 Cintas Fellowship, a 2013 Guggenheim Fellowship, a 2013 Absolut Art Writing Award, a 2013 Fulbright Fellowship, a 2012 US Artists Fellowship and a 2003 Herb Alpert Award in the Arts. Fusco's performances and videos have been presented in the 56th Venice Biennale, Frieze Special Projects, two Whitney Biennials (2008 and 1993), BAM’s Next Wave Festival, The Liverpool Biennial, the Sydney Biennale, The Johannesburg Biennial, The Kwangju Biennale, The Shanghai Biennale, </w:t>
      </w:r>
      <w:proofErr w:type="spellStart"/>
      <w:r>
        <w:rPr>
          <w:rStyle w:val="s1"/>
        </w:rPr>
        <w:t>Mercosul</w:t>
      </w:r>
      <w:proofErr w:type="spellEnd"/>
      <w:r>
        <w:rPr>
          <w:rStyle w:val="s1"/>
        </w:rPr>
        <w:t xml:space="preserve">, </w:t>
      </w:r>
      <w:proofErr w:type="spellStart"/>
      <w:r>
        <w:rPr>
          <w:rStyle w:val="s1"/>
        </w:rPr>
        <w:t>VideoBrasil</w:t>
      </w:r>
      <w:proofErr w:type="spellEnd"/>
      <w:r>
        <w:rPr>
          <w:rStyle w:val="s1"/>
        </w:rPr>
        <w:t xml:space="preserve"> and Performa05. Her works have also been shown at the </w:t>
      </w:r>
      <w:proofErr w:type="spellStart"/>
      <w:r>
        <w:rPr>
          <w:rStyle w:val="s1"/>
        </w:rPr>
        <w:t>The</w:t>
      </w:r>
      <w:proofErr w:type="spellEnd"/>
      <w:r>
        <w:rPr>
          <w:rStyle w:val="s1"/>
        </w:rPr>
        <w:t xml:space="preserve"> Museum of Modern Art, The Walker Art Center, KW Institute of Contemporary Art and the Museum of Contemporary Art in Barcelona. She is represented by Alexander Gray Associates in New York. </w:t>
      </w:r>
      <w:r>
        <w:br/>
      </w:r>
      <w:r>
        <w:br/>
      </w:r>
      <w:r>
        <w:rPr>
          <w:rStyle w:val="s1"/>
        </w:rPr>
        <w:t>Fusco is the author of </w:t>
      </w:r>
      <w:r>
        <w:rPr>
          <w:rStyle w:val="s1"/>
          <w:i/>
          <w:iCs/>
        </w:rPr>
        <w:t>English is Broken Here: Notes on Cultural Fusion in the Americas</w:t>
      </w:r>
      <w:r>
        <w:rPr>
          <w:rStyle w:val="s1"/>
        </w:rPr>
        <w:t> (1995) and </w:t>
      </w:r>
      <w:r>
        <w:rPr>
          <w:rStyle w:val="s1"/>
          <w:i/>
          <w:iCs/>
        </w:rPr>
        <w:t>The Bodies that Were Not Ours and Other Writings</w:t>
      </w:r>
      <w:r>
        <w:rPr>
          <w:rStyle w:val="s1"/>
        </w:rPr>
        <w:t> (2001), and </w:t>
      </w:r>
      <w:r>
        <w:rPr>
          <w:rStyle w:val="s1"/>
          <w:i/>
          <w:iCs/>
        </w:rPr>
        <w:t>A Field Guide for Female Interrogators</w:t>
      </w:r>
      <w:r>
        <w:rPr>
          <w:rStyle w:val="s1"/>
        </w:rPr>
        <w:t> (2008). She is also the editor of </w:t>
      </w:r>
      <w:r>
        <w:rPr>
          <w:rStyle w:val="s1"/>
          <w:i/>
          <w:iCs/>
        </w:rPr>
        <w:t xml:space="preserve">Corpus </w:t>
      </w:r>
      <w:proofErr w:type="spellStart"/>
      <w:r>
        <w:rPr>
          <w:rStyle w:val="s1"/>
          <w:i/>
          <w:iCs/>
        </w:rPr>
        <w:t>Delecti</w:t>
      </w:r>
      <w:proofErr w:type="spellEnd"/>
      <w:r>
        <w:rPr>
          <w:rStyle w:val="s1"/>
          <w:i/>
          <w:iCs/>
        </w:rPr>
        <w:t>: Performance Art of the Americas</w:t>
      </w:r>
      <w:r>
        <w:rPr>
          <w:rStyle w:val="s1"/>
        </w:rPr>
        <w:t> (1999) and </w:t>
      </w:r>
      <w:r>
        <w:rPr>
          <w:rStyle w:val="s1"/>
          <w:i/>
          <w:iCs/>
        </w:rPr>
        <w:t>Only Skin Deep: Changing Visions of the American Self </w:t>
      </w:r>
      <w:r>
        <w:rPr>
          <w:rStyle w:val="s1"/>
        </w:rPr>
        <w:t>(2003). Her latest book</w:t>
      </w:r>
      <w:r>
        <w:rPr>
          <w:rStyle w:val="s1"/>
          <w:i/>
          <w:iCs/>
        </w:rPr>
        <w:t xml:space="preserve"> Dangerous Moves: Performance and Politics in Cuba</w:t>
      </w:r>
      <w:r>
        <w:rPr>
          <w:rStyle w:val="s1"/>
        </w:rPr>
        <w:t xml:space="preserve"> was issued by Tate Publications in 2015. She is a frequent contributor to numerous arts publications such as </w:t>
      </w:r>
      <w:proofErr w:type="spellStart"/>
      <w:r>
        <w:rPr>
          <w:rStyle w:val="s1"/>
          <w:i/>
          <w:iCs/>
        </w:rPr>
        <w:t>Hyperallergic</w:t>
      </w:r>
      <w:proofErr w:type="spellEnd"/>
      <w:r>
        <w:rPr>
          <w:rStyle w:val="s1"/>
        </w:rPr>
        <w:t xml:space="preserve">, </w:t>
      </w:r>
      <w:r>
        <w:rPr>
          <w:rStyle w:val="s1"/>
          <w:i/>
          <w:iCs/>
        </w:rPr>
        <w:t>The Brooklyn Rail</w:t>
      </w:r>
      <w:r>
        <w:rPr>
          <w:rStyle w:val="s1"/>
        </w:rPr>
        <w:t xml:space="preserve">, </w:t>
      </w:r>
      <w:r>
        <w:rPr>
          <w:rStyle w:val="s1"/>
          <w:i/>
          <w:iCs/>
        </w:rPr>
        <w:t>Modern Painters</w:t>
      </w:r>
      <w:r>
        <w:rPr>
          <w:rStyle w:val="s1"/>
        </w:rPr>
        <w:t xml:space="preserve">, and </w:t>
      </w:r>
      <w:r>
        <w:rPr>
          <w:rStyle w:val="s1"/>
          <w:i/>
          <w:iCs/>
        </w:rPr>
        <w:t>Frieze</w:t>
      </w:r>
      <w:r>
        <w:rPr>
          <w:rStyle w:val="s1"/>
        </w:rPr>
        <w:t xml:space="preserve"> Magazine.</w:t>
      </w:r>
      <w:r>
        <w:br/>
      </w:r>
      <w:r>
        <w:br/>
      </w:r>
      <w:r>
        <w:rPr>
          <w:rStyle w:val="s1"/>
        </w:rPr>
        <w:t>Fusco received her B.A. in Semiotics from Brown University (1982), her M.A. in Modern Thought and Literature from Stanford University (1985) and her Ph.D. in Art and Visual Culture from Middlesex University (2008).</w:t>
      </w:r>
    </w:p>
    <w:p w14:paraId="4843620B" w14:textId="77777777" w:rsidR="00896C96" w:rsidRDefault="00896C96" w:rsidP="00896C96">
      <w:bookmarkStart w:id="0" w:name="_GoBack"/>
      <w:bookmarkEnd w:id="0"/>
    </w:p>
    <w:sectPr w:rsidR="00896C96" w:rsidSect="0010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96"/>
    <w:rsid w:val="001056E2"/>
    <w:rsid w:val="00114217"/>
    <w:rsid w:val="00896C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999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96C96"/>
    <w:rPr>
      <w:rFonts w:ascii="Arial" w:hAnsi="Arial" w:cs="Arial"/>
      <w:sz w:val="20"/>
      <w:szCs w:val="20"/>
    </w:rPr>
  </w:style>
  <w:style w:type="character" w:customStyle="1" w:styleId="s1">
    <w:name w:val="s1"/>
    <w:basedOn w:val="DefaultParagraphFont"/>
    <w:rsid w:val="0089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451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Macintosh Word</Application>
  <DocSecurity>0</DocSecurity>
  <Lines>12</Lines>
  <Paragraphs>3</Paragraphs>
  <ScaleCrop>false</ScaleCrop>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2018-07-23T16:00:00Z</dcterms:created>
  <dcterms:modified xsi:type="dcterms:W3CDTF">2018-07-23T16:01:00Z</dcterms:modified>
</cp:coreProperties>
</file>